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C2A" w:rsidRPr="0035064E" w:rsidRDefault="0035064E" w:rsidP="00DB6C2A">
      <w:pPr>
        <w:pStyle w:val="PlainText"/>
        <w:ind w:left="720"/>
        <w:jc w:val="both"/>
        <w:rPr>
          <w:rFonts w:ascii="Arial" w:hAnsi="Arial" w:cs="Arial"/>
          <w:b/>
          <w:sz w:val="24"/>
          <w:szCs w:val="24"/>
          <w:lang w:val="en-GB"/>
        </w:rPr>
      </w:pPr>
      <w:r w:rsidRPr="0035064E">
        <w:rPr>
          <w:rFonts w:ascii="Arial" w:hAnsi="Arial" w:cs="Arial"/>
          <w:b/>
          <w:sz w:val="24"/>
          <w:szCs w:val="24"/>
          <w:lang w:val="en-GB"/>
        </w:rPr>
        <w:t xml:space="preserve">Gabor </w:t>
      </w:r>
      <w:proofErr w:type="spellStart"/>
      <w:r w:rsidRPr="0035064E">
        <w:rPr>
          <w:rFonts w:ascii="Arial" w:hAnsi="Arial" w:cs="Arial"/>
          <w:b/>
          <w:sz w:val="24"/>
          <w:szCs w:val="24"/>
          <w:lang w:val="en-GB"/>
        </w:rPr>
        <w:t>Hanak</w:t>
      </w:r>
      <w:proofErr w:type="spellEnd"/>
      <w:r w:rsidRPr="0035064E">
        <w:rPr>
          <w:rFonts w:ascii="Arial" w:hAnsi="Arial" w:cs="Arial"/>
          <w:b/>
          <w:sz w:val="24"/>
          <w:szCs w:val="24"/>
          <w:lang w:val="en-GB"/>
        </w:rPr>
        <w:t xml:space="preserve">, Chairman of </w:t>
      </w:r>
      <w:proofErr w:type="spellStart"/>
      <w:r w:rsidRPr="0035064E">
        <w:rPr>
          <w:rFonts w:ascii="Arial" w:hAnsi="Arial" w:cs="Arial"/>
          <w:b/>
          <w:sz w:val="24"/>
          <w:szCs w:val="24"/>
          <w:lang w:val="en-GB"/>
        </w:rPr>
        <w:t>Groupe</w:t>
      </w:r>
      <w:proofErr w:type="spellEnd"/>
      <w:r w:rsidRPr="0035064E">
        <w:rPr>
          <w:rFonts w:ascii="Arial" w:hAnsi="Arial" w:cs="Arial"/>
          <w:b/>
          <w:sz w:val="24"/>
          <w:szCs w:val="24"/>
          <w:lang w:val="en-GB"/>
        </w:rPr>
        <w:t xml:space="preserve"> </w:t>
      </w:r>
      <w:proofErr w:type="spellStart"/>
      <w:r w:rsidRPr="0035064E">
        <w:rPr>
          <w:rFonts w:ascii="Arial" w:hAnsi="Arial" w:cs="Arial"/>
          <w:b/>
          <w:sz w:val="24"/>
          <w:szCs w:val="24"/>
          <w:lang w:val="en-GB"/>
        </w:rPr>
        <w:t>Consultatif</w:t>
      </w:r>
      <w:proofErr w:type="spellEnd"/>
    </w:p>
    <w:p w:rsidR="00DB6C2A" w:rsidRDefault="00DB6C2A" w:rsidP="00DB6C2A">
      <w:pPr>
        <w:pStyle w:val="PlainText"/>
        <w:ind w:left="1080"/>
        <w:jc w:val="both"/>
        <w:rPr>
          <w:rFonts w:ascii="Arial" w:hAnsi="Arial" w:cs="Arial"/>
          <w:sz w:val="24"/>
          <w:szCs w:val="24"/>
          <w:lang w:val="en-GB"/>
        </w:rPr>
      </w:pPr>
    </w:p>
    <w:p w:rsidR="00DB6C2A" w:rsidRPr="0035064E" w:rsidRDefault="0035064E" w:rsidP="00DB6C2A">
      <w:pPr>
        <w:pStyle w:val="PlainText"/>
        <w:ind w:left="720"/>
        <w:jc w:val="both"/>
        <w:rPr>
          <w:rFonts w:ascii="Arial" w:hAnsi="Arial" w:cs="Arial"/>
          <w:b/>
          <w:sz w:val="22"/>
          <w:szCs w:val="22"/>
          <w:u w:val="single"/>
          <w:lang w:val="en-GB"/>
        </w:rPr>
      </w:pPr>
      <w:r w:rsidRPr="0035064E">
        <w:rPr>
          <w:rFonts w:ascii="Arial" w:hAnsi="Arial" w:cs="Arial"/>
          <w:b/>
          <w:sz w:val="22"/>
          <w:szCs w:val="22"/>
          <w:u w:val="single"/>
          <w:lang w:val="en-GB"/>
        </w:rPr>
        <w:t>Question 1:</w:t>
      </w:r>
    </w:p>
    <w:p w:rsidR="0035064E" w:rsidRDefault="0035064E" w:rsidP="00DB6C2A">
      <w:pPr>
        <w:pStyle w:val="PlainText"/>
        <w:ind w:left="720"/>
        <w:jc w:val="both"/>
        <w:rPr>
          <w:rFonts w:ascii="Arial" w:hAnsi="Arial" w:cs="Arial"/>
          <w:sz w:val="22"/>
          <w:szCs w:val="22"/>
          <w:lang w:val="en-GB"/>
        </w:rPr>
      </w:pPr>
    </w:p>
    <w:p w:rsidR="0035064E" w:rsidRPr="0035064E" w:rsidRDefault="0035064E" w:rsidP="00DB6C2A">
      <w:pPr>
        <w:pStyle w:val="PlainText"/>
        <w:ind w:left="720"/>
        <w:jc w:val="both"/>
        <w:rPr>
          <w:rFonts w:ascii="Arial" w:hAnsi="Arial" w:cs="Arial"/>
          <w:b/>
          <w:sz w:val="22"/>
          <w:szCs w:val="22"/>
          <w:lang w:val="en-GB"/>
        </w:rPr>
      </w:pPr>
      <w:r w:rsidRPr="0035064E">
        <w:rPr>
          <w:rFonts w:ascii="Arial" w:hAnsi="Arial" w:cs="Arial"/>
          <w:b/>
          <w:sz w:val="22"/>
          <w:szCs w:val="22"/>
          <w:lang w:val="en-GB"/>
        </w:rPr>
        <w:t>Personal background</w:t>
      </w:r>
    </w:p>
    <w:p w:rsidR="0035064E" w:rsidRDefault="0035064E" w:rsidP="00DB6C2A">
      <w:pPr>
        <w:pStyle w:val="PlainText"/>
        <w:ind w:left="720"/>
        <w:jc w:val="both"/>
        <w:rPr>
          <w:rFonts w:ascii="Arial" w:hAnsi="Arial" w:cs="Arial"/>
          <w:sz w:val="22"/>
          <w:szCs w:val="22"/>
          <w:lang w:val="en-GB"/>
        </w:rPr>
      </w:pPr>
    </w:p>
    <w:p w:rsidR="00DB6C2A" w:rsidRPr="003A4AC4" w:rsidRDefault="00DB6C2A" w:rsidP="00DB6C2A">
      <w:pPr>
        <w:pStyle w:val="PlainText"/>
        <w:ind w:left="720"/>
        <w:jc w:val="both"/>
        <w:rPr>
          <w:rFonts w:ascii="Arial" w:hAnsi="Arial" w:cs="Arial"/>
          <w:sz w:val="20"/>
          <w:szCs w:val="20"/>
          <w:lang w:val="en-GB"/>
        </w:rPr>
      </w:pPr>
      <w:r w:rsidRPr="003A4AC4">
        <w:rPr>
          <w:rFonts w:ascii="Arial" w:hAnsi="Arial" w:cs="Arial"/>
          <w:sz w:val="20"/>
          <w:szCs w:val="20"/>
          <w:lang w:val="en-GB"/>
        </w:rPr>
        <w:t xml:space="preserve">I became an actuary in a non-traditional way as the profession in my country, Hungary, was suspended for decades, similarly to the countries of the former Soviet bloc. The IAA and the UK Profession helped to revive actuarial life in the early 1990’s in this region’s countries. In my late 30’s I turned from mathematician to actuary in the course of five years. I attended the first </w:t>
      </w:r>
      <w:proofErr w:type="spellStart"/>
      <w:r w:rsidRPr="003A4AC4">
        <w:rPr>
          <w:rFonts w:ascii="Arial" w:hAnsi="Arial" w:cs="Arial"/>
          <w:sz w:val="20"/>
          <w:szCs w:val="20"/>
          <w:lang w:val="en-GB"/>
        </w:rPr>
        <w:t>Groupe</w:t>
      </w:r>
      <w:proofErr w:type="spellEnd"/>
      <w:r w:rsidRPr="003A4AC4">
        <w:rPr>
          <w:rFonts w:ascii="Arial" w:hAnsi="Arial" w:cs="Arial"/>
          <w:sz w:val="20"/>
          <w:szCs w:val="20"/>
          <w:lang w:val="en-GB"/>
        </w:rPr>
        <w:t xml:space="preserve"> meetings in 2000 in Bilbao and have gradually become familiar with the European issues </w:t>
      </w:r>
      <w:r w:rsidR="00AC6E35" w:rsidRPr="003A4AC4">
        <w:rPr>
          <w:rFonts w:ascii="Arial" w:hAnsi="Arial" w:cs="Arial"/>
          <w:sz w:val="20"/>
          <w:szCs w:val="20"/>
          <w:lang w:val="en-GB"/>
        </w:rPr>
        <w:t xml:space="preserve">which </w:t>
      </w:r>
      <w:r w:rsidRPr="003A4AC4">
        <w:rPr>
          <w:rFonts w:ascii="Arial" w:hAnsi="Arial" w:cs="Arial"/>
          <w:sz w:val="20"/>
          <w:szCs w:val="20"/>
          <w:lang w:val="en-GB"/>
        </w:rPr>
        <w:t xml:space="preserve">the </w:t>
      </w:r>
      <w:proofErr w:type="spellStart"/>
      <w:r w:rsidRPr="003A4AC4">
        <w:rPr>
          <w:rFonts w:ascii="Arial" w:hAnsi="Arial" w:cs="Arial"/>
          <w:sz w:val="20"/>
          <w:szCs w:val="20"/>
          <w:lang w:val="en-GB"/>
        </w:rPr>
        <w:t>Groupe</w:t>
      </w:r>
      <w:proofErr w:type="spellEnd"/>
      <w:r w:rsidRPr="003A4AC4">
        <w:rPr>
          <w:rFonts w:ascii="Arial" w:hAnsi="Arial" w:cs="Arial"/>
          <w:sz w:val="20"/>
          <w:szCs w:val="20"/>
          <w:lang w:val="en-GB"/>
        </w:rPr>
        <w:t xml:space="preserve"> pursues and have been active in the discussions at meetings and</w:t>
      </w:r>
      <w:r w:rsidR="00AC6E35" w:rsidRPr="003A4AC4">
        <w:rPr>
          <w:rFonts w:ascii="Arial" w:hAnsi="Arial" w:cs="Arial"/>
          <w:sz w:val="20"/>
          <w:szCs w:val="20"/>
          <w:lang w:val="en-GB"/>
        </w:rPr>
        <w:t xml:space="preserve"> in </w:t>
      </w:r>
      <w:r w:rsidRPr="003A4AC4">
        <w:rPr>
          <w:rFonts w:ascii="Arial" w:hAnsi="Arial" w:cs="Arial"/>
          <w:sz w:val="20"/>
          <w:szCs w:val="20"/>
          <w:lang w:val="en-GB"/>
        </w:rPr>
        <w:t>between</w:t>
      </w:r>
      <w:r w:rsidR="00AC6E35" w:rsidRPr="003A4AC4">
        <w:rPr>
          <w:rFonts w:ascii="Arial" w:hAnsi="Arial" w:cs="Arial"/>
          <w:sz w:val="20"/>
          <w:szCs w:val="20"/>
          <w:lang w:val="en-GB"/>
        </w:rPr>
        <w:t xml:space="preserve"> meetings</w:t>
      </w:r>
      <w:r w:rsidRPr="003A4AC4">
        <w:rPr>
          <w:rFonts w:ascii="Arial" w:hAnsi="Arial" w:cs="Arial"/>
          <w:sz w:val="20"/>
          <w:szCs w:val="20"/>
          <w:lang w:val="en-GB"/>
        </w:rPr>
        <w:t>.</w:t>
      </w:r>
      <w:r w:rsidR="00AC6E35" w:rsidRPr="003A4AC4">
        <w:rPr>
          <w:rFonts w:ascii="Arial" w:hAnsi="Arial" w:cs="Arial"/>
          <w:sz w:val="20"/>
          <w:szCs w:val="20"/>
          <w:lang w:val="en-GB"/>
        </w:rPr>
        <w:t xml:space="preserve"> I became the Chairman of the </w:t>
      </w:r>
      <w:proofErr w:type="spellStart"/>
      <w:r w:rsidR="00AC6E35" w:rsidRPr="003A4AC4">
        <w:rPr>
          <w:rFonts w:ascii="Arial" w:hAnsi="Arial" w:cs="Arial"/>
          <w:sz w:val="20"/>
          <w:szCs w:val="20"/>
          <w:lang w:val="en-GB"/>
        </w:rPr>
        <w:t>Groupe</w:t>
      </w:r>
      <w:proofErr w:type="spellEnd"/>
      <w:r w:rsidR="00AC6E35" w:rsidRPr="003A4AC4">
        <w:rPr>
          <w:rFonts w:ascii="Arial" w:hAnsi="Arial" w:cs="Arial"/>
          <w:sz w:val="20"/>
          <w:szCs w:val="20"/>
          <w:lang w:val="en-GB"/>
        </w:rPr>
        <w:t xml:space="preserve"> in October 2011</w:t>
      </w:r>
    </w:p>
    <w:p w:rsidR="00AC6E35" w:rsidRDefault="00AC6E35" w:rsidP="00DB6C2A">
      <w:pPr>
        <w:pStyle w:val="PlainText"/>
        <w:ind w:left="720"/>
        <w:jc w:val="both"/>
        <w:rPr>
          <w:rFonts w:ascii="Arial" w:hAnsi="Arial" w:cs="Arial"/>
          <w:sz w:val="22"/>
          <w:szCs w:val="22"/>
          <w:lang w:val="en-GB"/>
        </w:rPr>
      </w:pPr>
    </w:p>
    <w:p w:rsidR="0035064E" w:rsidRPr="0035064E" w:rsidRDefault="0035064E" w:rsidP="00DB6C2A">
      <w:pPr>
        <w:pStyle w:val="PlainText"/>
        <w:ind w:left="720"/>
        <w:jc w:val="both"/>
        <w:rPr>
          <w:rFonts w:ascii="Arial" w:hAnsi="Arial" w:cs="Arial"/>
          <w:b/>
          <w:sz w:val="22"/>
          <w:szCs w:val="22"/>
          <w:u w:val="single"/>
          <w:lang w:val="en-GB"/>
        </w:rPr>
      </w:pPr>
      <w:r w:rsidRPr="0035064E">
        <w:rPr>
          <w:rFonts w:ascii="Arial" w:hAnsi="Arial" w:cs="Arial"/>
          <w:b/>
          <w:sz w:val="22"/>
          <w:szCs w:val="22"/>
          <w:u w:val="single"/>
          <w:lang w:val="en-GB"/>
        </w:rPr>
        <w:t>Question 2:</w:t>
      </w:r>
    </w:p>
    <w:p w:rsidR="0035064E" w:rsidRDefault="0035064E" w:rsidP="00DB6C2A">
      <w:pPr>
        <w:pStyle w:val="PlainText"/>
        <w:ind w:left="720"/>
        <w:jc w:val="both"/>
        <w:rPr>
          <w:rFonts w:ascii="Arial" w:hAnsi="Arial" w:cs="Arial"/>
          <w:sz w:val="22"/>
          <w:szCs w:val="22"/>
          <w:lang w:val="en-GB"/>
        </w:rPr>
      </w:pPr>
    </w:p>
    <w:p w:rsidR="0035064E" w:rsidRPr="0035064E" w:rsidRDefault="0035064E" w:rsidP="00DB6C2A">
      <w:pPr>
        <w:pStyle w:val="PlainText"/>
        <w:ind w:left="720"/>
        <w:jc w:val="both"/>
        <w:rPr>
          <w:rFonts w:ascii="Arial" w:hAnsi="Arial" w:cs="Arial"/>
          <w:b/>
          <w:sz w:val="22"/>
          <w:szCs w:val="22"/>
          <w:lang w:val="en-GB"/>
        </w:rPr>
      </w:pPr>
      <w:r w:rsidRPr="0035064E">
        <w:rPr>
          <w:rFonts w:ascii="Arial" w:hAnsi="Arial" w:cs="Arial"/>
          <w:b/>
          <w:sz w:val="22"/>
          <w:szCs w:val="22"/>
          <w:lang w:val="en-GB"/>
        </w:rPr>
        <w:t xml:space="preserve">What kind of aim does the </w:t>
      </w:r>
      <w:proofErr w:type="spellStart"/>
      <w:r w:rsidRPr="0035064E">
        <w:rPr>
          <w:rFonts w:ascii="Arial" w:hAnsi="Arial" w:cs="Arial"/>
          <w:b/>
          <w:sz w:val="22"/>
          <w:szCs w:val="22"/>
          <w:lang w:val="en-GB"/>
        </w:rPr>
        <w:t>Groupe</w:t>
      </w:r>
      <w:proofErr w:type="spellEnd"/>
      <w:r w:rsidRPr="0035064E">
        <w:rPr>
          <w:rFonts w:ascii="Arial" w:hAnsi="Arial" w:cs="Arial"/>
          <w:b/>
          <w:sz w:val="22"/>
          <w:szCs w:val="22"/>
          <w:lang w:val="en-GB"/>
        </w:rPr>
        <w:t xml:space="preserve"> have, what are the objectives and what role does it play</w:t>
      </w:r>
      <w:r>
        <w:rPr>
          <w:rFonts w:ascii="Arial" w:hAnsi="Arial" w:cs="Arial"/>
          <w:b/>
          <w:sz w:val="22"/>
          <w:szCs w:val="22"/>
          <w:lang w:val="en-GB"/>
        </w:rPr>
        <w:t>?</w:t>
      </w:r>
    </w:p>
    <w:p w:rsidR="0035064E" w:rsidRDefault="0035064E" w:rsidP="00DB6C2A">
      <w:pPr>
        <w:pStyle w:val="PlainText"/>
        <w:ind w:left="720"/>
        <w:jc w:val="both"/>
        <w:rPr>
          <w:rFonts w:ascii="Arial" w:hAnsi="Arial" w:cs="Arial"/>
          <w:sz w:val="22"/>
          <w:szCs w:val="22"/>
          <w:lang w:val="en-GB"/>
        </w:rPr>
      </w:pPr>
    </w:p>
    <w:p w:rsidR="00DB6C2A" w:rsidRPr="003A4AC4" w:rsidRDefault="00DB6C2A" w:rsidP="00DB6C2A">
      <w:pPr>
        <w:pStyle w:val="PlainText"/>
        <w:ind w:left="720"/>
        <w:jc w:val="both"/>
        <w:rPr>
          <w:rFonts w:ascii="Arial" w:hAnsi="Arial" w:cs="Arial"/>
          <w:sz w:val="20"/>
          <w:szCs w:val="20"/>
          <w:lang w:val="en-GB"/>
        </w:rPr>
      </w:pPr>
      <w:r w:rsidRPr="003A4AC4">
        <w:rPr>
          <w:rFonts w:ascii="Arial" w:hAnsi="Arial" w:cs="Arial"/>
          <w:sz w:val="20"/>
          <w:szCs w:val="20"/>
          <w:lang w:val="en-GB"/>
        </w:rPr>
        <w:t xml:space="preserve">The overall goal of the </w:t>
      </w:r>
      <w:proofErr w:type="spellStart"/>
      <w:r w:rsidRPr="003A4AC4">
        <w:rPr>
          <w:rFonts w:ascii="Arial" w:hAnsi="Arial" w:cs="Arial"/>
          <w:sz w:val="20"/>
          <w:szCs w:val="20"/>
          <w:lang w:val="en-GB"/>
        </w:rPr>
        <w:t>Groupe</w:t>
      </w:r>
      <w:proofErr w:type="spellEnd"/>
      <w:r w:rsidRPr="003A4AC4">
        <w:rPr>
          <w:rFonts w:ascii="Arial" w:hAnsi="Arial" w:cs="Arial"/>
          <w:sz w:val="20"/>
          <w:szCs w:val="20"/>
          <w:lang w:val="en-GB"/>
        </w:rPr>
        <w:t xml:space="preserve"> should be to become an </w:t>
      </w:r>
      <w:r w:rsidR="00AC6E35" w:rsidRPr="003A4AC4">
        <w:rPr>
          <w:rFonts w:ascii="Arial" w:hAnsi="Arial" w:cs="Arial"/>
          <w:sz w:val="20"/>
          <w:szCs w:val="20"/>
          <w:lang w:val="en-GB"/>
        </w:rPr>
        <w:t>indispensible</w:t>
      </w:r>
      <w:r w:rsidRPr="003A4AC4">
        <w:rPr>
          <w:rFonts w:ascii="Arial" w:hAnsi="Arial" w:cs="Arial"/>
          <w:sz w:val="20"/>
          <w:szCs w:val="20"/>
          <w:lang w:val="en-GB"/>
        </w:rPr>
        <w:t xml:space="preserve">, independent and </w:t>
      </w:r>
      <w:bookmarkStart w:id="0" w:name="_GoBack"/>
      <w:bookmarkEnd w:id="0"/>
      <w:r w:rsidRPr="003A4AC4">
        <w:rPr>
          <w:rFonts w:ascii="Arial" w:hAnsi="Arial" w:cs="Arial"/>
          <w:sz w:val="20"/>
          <w:szCs w:val="20"/>
          <w:lang w:val="en-GB"/>
        </w:rPr>
        <w:t xml:space="preserve">impartial, professional, acknowledged and respected leading advisor to European institutions in matters of actuarial relevance in pursuit of public interest. By this the </w:t>
      </w:r>
      <w:proofErr w:type="spellStart"/>
      <w:r w:rsidRPr="003A4AC4">
        <w:rPr>
          <w:rFonts w:ascii="Arial" w:hAnsi="Arial" w:cs="Arial"/>
          <w:sz w:val="20"/>
          <w:szCs w:val="20"/>
          <w:lang w:val="en-GB"/>
        </w:rPr>
        <w:t>Groupe</w:t>
      </w:r>
      <w:proofErr w:type="spellEnd"/>
      <w:r w:rsidRPr="003A4AC4">
        <w:rPr>
          <w:rFonts w:ascii="Arial" w:hAnsi="Arial" w:cs="Arial"/>
          <w:sz w:val="20"/>
          <w:szCs w:val="20"/>
          <w:lang w:val="en-GB"/>
        </w:rPr>
        <w:t xml:space="preserve"> will contribute to </w:t>
      </w:r>
      <w:r w:rsidR="00AC6E35" w:rsidRPr="003A4AC4">
        <w:rPr>
          <w:rFonts w:ascii="Arial" w:hAnsi="Arial" w:cs="Arial"/>
          <w:sz w:val="20"/>
          <w:szCs w:val="20"/>
          <w:lang w:val="en-GB"/>
        </w:rPr>
        <w:t xml:space="preserve">be </w:t>
      </w:r>
      <w:r w:rsidRPr="003A4AC4">
        <w:rPr>
          <w:rFonts w:ascii="Arial" w:hAnsi="Arial" w:cs="Arial"/>
          <w:sz w:val="20"/>
          <w:szCs w:val="20"/>
          <w:lang w:val="en-GB"/>
        </w:rPr>
        <w:t xml:space="preserve">better placed individual actuaries who provide high quality services in various areas, from industry through regulators and supervisors to consumer bodies. The </w:t>
      </w:r>
      <w:proofErr w:type="spellStart"/>
      <w:r w:rsidRPr="003A4AC4">
        <w:rPr>
          <w:rFonts w:ascii="Arial" w:hAnsi="Arial" w:cs="Arial"/>
          <w:sz w:val="20"/>
          <w:szCs w:val="20"/>
          <w:lang w:val="en-GB"/>
        </w:rPr>
        <w:t>Groupe</w:t>
      </w:r>
      <w:proofErr w:type="spellEnd"/>
      <w:r w:rsidRPr="003A4AC4">
        <w:rPr>
          <w:rFonts w:ascii="Arial" w:hAnsi="Arial" w:cs="Arial"/>
          <w:sz w:val="20"/>
          <w:szCs w:val="20"/>
          <w:lang w:val="en-GB"/>
        </w:rPr>
        <w:t xml:space="preserve"> should aim to help Member Associations in assessing and meeting the high demand for young actuaries</w:t>
      </w:r>
      <w:r w:rsidR="00AC6E35" w:rsidRPr="003A4AC4">
        <w:rPr>
          <w:rFonts w:ascii="Arial" w:hAnsi="Arial" w:cs="Arial"/>
          <w:sz w:val="20"/>
          <w:szCs w:val="20"/>
          <w:lang w:val="en-GB"/>
        </w:rPr>
        <w:t>,</w:t>
      </w:r>
      <w:r w:rsidRPr="003A4AC4">
        <w:rPr>
          <w:rFonts w:ascii="Arial" w:hAnsi="Arial" w:cs="Arial"/>
          <w:sz w:val="20"/>
          <w:szCs w:val="20"/>
          <w:lang w:val="en-GB"/>
        </w:rPr>
        <w:t xml:space="preserve"> upholding quality at the same time.</w:t>
      </w:r>
    </w:p>
    <w:p w:rsidR="00DB6C2A" w:rsidRDefault="00DB6C2A" w:rsidP="00DB6C2A">
      <w:pPr>
        <w:pStyle w:val="PlainText"/>
        <w:ind w:left="720"/>
        <w:jc w:val="both"/>
        <w:rPr>
          <w:rFonts w:ascii="Arial" w:hAnsi="Arial" w:cs="Arial"/>
          <w:sz w:val="22"/>
          <w:szCs w:val="22"/>
          <w:lang w:val="en-GB"/>
        </w:rPr>
      </w:pPr>
    </w:p>
    <w:p w:rsidR="0035064E" w:rsidRDefault="0035064E" w:rsidP="00DB6C2A">
      <w:pPr>
        <w:pStyle w:val="PlainText"/>
        <w:ind w:left="720"/>
        <w:jc w:val="both"/>
        <w:rPr>
          <w:rFonts w:ascii="Arial" w:hAnsi="Arial" w:cs="Arial"/>
          <w:sz w:val="22"/>
          <w:szCs w:val="22"/>
          <w:lang w:val="en-GB"/>
        </w:rPr>
      </w:pPr>
    </w:p>
    <w:p w:rsidR="0035064E" w:rsidRPr="0035064E" w:rsidRDefault="0035064E" w:rsidP="00DB6C2A">
      <w:pPr>
        <w:pStyle w:val="PlainText"/>
        <w:ind w:left="720"/>
        <w:jc w:val="both"/>
        <w:rPr>
          <w:rFonts w:ascii="Arial" w:hAnsi="Arial" w:cs="Arial"/>
          <w:b/>
          <w:sz w:val="22"/>
          <w:szCs w:val="22"/>
          <w:lang w:val="en-GB"/>
        </w:rPr>
      </w:pPr>
      <w:r w:rsidRPr="0035064E">
        <w:rPr>
          <w:rFonts w:ascii="Arial" w:hAnsi="Arial" w:cs="Arial"/>
          <w:b/>
          <w:sz w:val="22"/>
          <w:szCs w:val="22"/>
          <w:lang w:val="en-GB"/>
        </w:rPr>
        <w:t>Question 3:</w:t>
      </w:r>
    </w:p>
    <w:p w:rsidR="0035064E" w:rsidRDefault="0035064E" w:rsidP="00DB6C2A">
      <w:pPr>
        <w:pStyle w:val="PlainText"/>
        <w:ind w:left="720"/>
        <w:jc w:val="both"/>
        <w:rPr>
          <w:rFonts w:ascii="Arial" w:hAnsi="Arial" w:cs="Arial"/>
          <w:sz w:val="22"/>
          <w:szCs w:val="22"/>
          <w:lang w:val="en-GB"/>
        </w:rPr>
      </w:pPr>
    </w:p>
    <w:p w:rsidR="0035064E" w:rsidRPr="0035064E" w:rsidRDefault="0035064E" w:rsidP="00DB6C2A">
      <w:pPr>
        <w:pStyle w:val="PlainText"/>
        <w:ind w:left="720"/>
        <w:jc w:val="both"/>
        <w:rPr>
          <w:rFonts w:ascii="Arial" w:hAnsi="Arial" w:cs="Arial"/>
          <w:b/>
          <w:sz w:val="22"/>
          <w:szCs w:val="22"/>
          <w:lang w:val="en-GB"/>
        </w:rPr>
      </w:pPr>
      <w:r w:rsidRPr="0035064E">
        <w:rPr>
          <w:rFonts w:ascii="Arial" w:hAnsi="Arial" w:cs="Arial"/>
          <w:b/>
          <w:sz w:val="22"/>
          <w:szCs w:val="22"/>
          <w:lang w:val="en-GB"/>
        </w:rPr>
        <w:t xml:space="preserve">What are the future challenges for the </w:t>
      </w:r>
      <w:proofErr w:type="spellStart"/>
      <w:r w:rsidRPr="0035064E">
        <w:rPr>
          <w:rFonts w:ascii="Arial" w:hAnsi="Arial" w:cs="Arial"/>
          <w:b/>
          <w:sz w:val="22"/>
          <w:szCs w:val="22"/>
          <w:lang w:val="en-GB"/>
        </w:rPr>
        <w:t>Groupe</w:t>
      </w:r>
      <w:proofErr w:type="spellEnd"/>
      <w:r w:rsidRPr="0035064E">
        <w:rPr>
          <w:rFonts w:ascii="Arial" w:hAnsi="Arial" w:cs="Arial"/>
          <w:b/>
          <w:sz w:val="22"/>
          <w:szCs w:val="22"/>
          <w:lang w:val="en-GB"/>
        </w:rPr>
        <w:t>?</w:t>
      </w:r>
    </w:p>
    <w:p w:rsidR="0035064E" w:rsidRPr="00DB6C2A" w:rsidRDefault="0035064E" w:rsidP="00DB6C2A">
      <w:pPr>
        <w:pStyle w:val="PlainText"/>
        <w:ind w:left="720"/>
        <w:jc w:val="both"/>
        <w:rPr>
          <w:rFonts w:ascii="Arial" w:hAnsi="Arial" w:cs="Arial"/>
          <w:sz w:val="22"/>
          <w:szCs w:val="22"/>
          <w:lang w:val="en-GB"/>
        </w:rPr>
      </w:pPr>
    </w:p>
    <w:p w:rsidR="00DB6C2A" w:rsidRPr="003A4AC4" w:rsidRDefault="00DB6C2A" w:rsidP="00DB6C2A">
      <w:pPr>
        <w:pStyle w:val="PlainText"/>
        <w:ind w:left="720"/>
        <w:jc w:val="both"/>
        <w:rPr>
          <w:rFonts w:ascii="Arial" w:hAnsi="Arial" w:cs="Arial"/>
          <w:sz w:val="20"/>
          <w:szCs w:val="20"/>
          <w:lang w:val="en-GB"/>
        </w:rPr>
      </w:pPr>
      <w:r w:rsidRPr="003A4AC4">
        <w:rPr>
          <w:rFonts w:ascii="Arial" w:hAnsi="Arial" w:cs="Arial"/>
          <w:sz w:val="20"/>
          <w:szCs w:val="20"/>
          <w:lang w:val="en-GB"/>
        </w:rPr>
        <w:t xml:space="preserve">The </w:t>
      </w:r>
      <w:proofErr w:type="spellStart"/>
      <w:r w:rsidRPr="003A4AC4">
        <w:rPr>
          <w:rFonts w:ascii="Arial" w:hAnsi="Arial" w:cs="Arial"/>
          <w:sz w:val="20"/>
          <w:szCs w:val="20"/>
          <w:lang w:val="en-GB"/>
        </w:rPr>
        <w:t>Groupe</w:t>
      </w:r>
      <w:proofErr w:type="spellEnd"/>
      <w:r w:rsidRPr="003A4AC4">
        <w:rPr>
          <w:rFonts w:ascii="Arial" w:hAnsi="Arial" w:cs="Arial"/>
          <w:sz w:val="20"/>
          <w:szCs w:val="20"/>
          <w:lang w:val="en-GB"/>
        </w:rPr>
        <w:t xml:space="preserve"> should maintain its independence and impartiality and provide high quality professional technical advice in an over-politicized arena of insurance and pensions. We will have to respond to the various phases of the accelerating consultation processes and at the same time build more intensive ties to a wider range of stakeholders involved in insurance and pension than in the past. This will be a demanding job as the </w:t>
      </w:r>
      <w:proofErr w:type="spellStart"/>
      <w:r w:rsidRPr="003A4AC4">
        <w:rPr>
          <w:rFonts w:ascii="Arial" w:hAnsi="Arial" w:cs="Arial"/>
          <w:sz w:val="20"/>
          <w:szCs w:val="20"/>
          <w:lang w:val="en-GB"/>
        </w:rPr>
        <w:t>Groupe’s</w:t>
      </w:r>
      <w:proofErr w:type="spellEnd"/>
      <w:r w:rsidRPr="003A4AC4">
        <w:rPr>
          <w:rFonts w:ascii="Arial" w:hAnsi="Arial" w:cs="Arial"/>
          <w:sz w:val="20"/>
          <w:szCs w:val="20"/>
          <w:lang w:val="en-GB"/>
        </w:rPr>
        <w:t xml:space="preserve"> professional activity is based on volunteer contribution from actuaries all around in Europe.</w:t>
      </w:r>
    </w:p>
    <w:p w:rsidR="00DB6C2A" w:rsidRPr="003A4AC4" w:rsidRDefault="00DB6C2A">
      <w:pPr>
        <w:rPr>
          <w:sz w:val="20"/>
          <w:szCs w:val="20"/>
        </w:rPr>
      </w:pPr>
    </w:p>
    <w:sectPr w:rsidR="00DB6C2A" w:rsidRPr="003A4A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A6C97"/>
    <w:multiLevelType w:val="hybridMultilevel"/>
    <w:tmpl w:val="FBBAB22E"/>
    <w:lvl w:ilvl="0" w:tplc="5E5A1D64">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C2A"/>
    <w:rsid w:val="0035064E"/>
    <w:rsid w:val="003A4AC4"/>
    <w:rsid w:val="009309ED"/>
    <w:rsid w:val="00AC6E35"/>
    <w:rsid w:val="00DB6C2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DB6C2A"/>
    <w:pPr>
      <w:spacing w:after="0" w:line="240" w:lineRule="auto"/>
    </w:pPr>
    <w:rPr>
      <w:rFonts w:ascii="Consolas" w:hAnsi="Consolas"/>
      <w:sz w:val="21"/>
      <w:szCs w:val="21"/>
      <w:lang w:val="hu-HU"/>
    </w:rPr>
  </w:style>
  <w:style w:type="character" w:customStyle="1" w:styleId="PlainTextChar">
    <w:name w:val="Plain Text Char"/>
    <w:basedOn w:val="DefaultParagraphFont"/>
    <w:link w:val="PlainText"/>
    <w:uiPriority w:val="99"/>
    <w:semiHidden/>
    <w:rsid w:val="00DB6C2A"/>
    <w:rPr>
      <w:rFonts w:ascii="Consolas" w:hAnsi="Consolas"/>
      <w:sz w:val="21"/>
      <w:szCs w:val="21"/>
      <w:lang w:val="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DB6C2A"/>
    <w:pPr>
      <w:spacing w:after="0" w:line="240" w:lineRule="auto"/>
    </w:pPr>
    <w:rPr>
      <w:rFonts w:ascii="Consolas" w:hAnsi="Consolas"/>
      <w:sz w:val="21"/>
      <w:szCs w:val="21"/>
      <w:lang w:val="hu-HU"/>
    </w:rPr>
  </w:style>
  <w:style w:type="character" w:customStyle="1" w:styleId="PlainTextChar">
    <w:name w:val="Plain Text Char"/>
    <w:basedOn w:val="DefaultParagraphFont"/>
    <w:link w:val="PlainText"/>
    <w:uiPriority w:val="99"/>
    <w:semiHidden/>
    <w:rsid w:val="00DB6C2A"/>
    <w:rPr>
      <w:rFonts w:ascii="Consolas" w:hAnsi="Consolas"/>
      <w:sz w:val="21"/>
      <w:szCs w:val="21"/>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987010">
      <w:bodyDiv w:val="1"/>
      <w:marLeft w:val="0"/>
      <w:marRight w:val="0"/>
      <w:marTop w:val="0"/>
      <w:marBottom w:val="0"/>
      <w:divBdr>
        <w:top w:val="none" w:sz="0" w:space="0" w:color="auto"/>
        <w:left w:val="none" w:sz="0" w:space="0" w:color="auto"/>
        <w:bottom w:val="none" w:sz="0" w:space="0" w:color="auto"/>
        <w:right w:val="none" w:sz="0" w:space="0" w:color="auto"/>
      </w:divBdr>
    </w:div>
    <w:div w:id="804201923">
      <w:bodyDiv w:val="1"/>
      <w:marLeft w:val="0"/>
      <w:marRight w:val="0"/>
      <w:marTop w:val="0"/>
      <w:marBottom w:val="0"/>
      <w:divBdr>
        <w:top w:val="none" w:sz="0" w:space="0" w:color="auto"/>
        <w:left w:val="none" w:sz="0" w:space="0" w:color="auto"/>
        <w:bottom w:val="none" w:sz="0" w:space="0" w:color="auto"/>
        <w:right w:val="none" w:sz="0" w:space="0" w:color="auto"/>
      </w:divBdr>
    </w:div>
    <w:div w:id="144677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TheUser</dc:creator>
  <cp:lastModifiedBy>TheUser</cp:lastModifiedBy>
  <cp:revision>2</cp:revision>
  <dcterms:created xsi:type="dcterms:W3CDTF">2011-11-23T10:01:00Z</dcterms:created>
  <dcterms:modified xsi:type="dcterms:W3CDTF">2011-11-23T10:01:00Z</dcterms:modified>
</cp:coreProperties>
</file>